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E9" w:rsidRDefault="00C659E9" w:rsidP="00C659E9">
      <w:pPr>
        <w:jc w:val="right"/>
        <w:rPr>
          <w:b/>
          <w:color w:val="000080"/>
        </w:rPr>
      </w:pPr>
      <w:r>
        <w:rPr>
          <w:b/>
          <w:color w:val="000080"/>
        </w:rPr>
        <w:t xml:space="preserve">Dr. Melissa Comer, </w:t>
      </w:r>
      <w:smartTag w:uri="urn:schemas-microsoft-com:office:smarttags" w:element="place">
        <w:smartTag w:uri="urn:schemas-microsoft-com:office:smarttags" w:element="PlaceName">
          <w:r w:rsidRPr="003437BF">
            <w:rPr>
              <w:b/>
              <w:color w:val="000080"/>
            </w:rPr>
            <w:t>Tennessee</w:t>
          </w:r>
        </w:smartTag>
        <w:r w:rsidRPr="003437BF">
          <w:rPr>
            <w:b/>
            <w:color w:val="000080"/>
          </w:rPr>
          <w:t xml:space="preserve"> </w:t>
        </w:r>
        <w:smartTag w:uri="urn:schemas-microsoft-com:office:smarttags" w:element="PlaceName">
          <w:r w:rsidRPr="003437BF">
            <w:rPr>
              <w:b/>
              <w:color w:val="000080"/>
            </w:rPr>
            <w:t>Tech</w:t>
          </w:r>
        </w:smartTag>
        <w:r w:rsidRPr="003437BF">
          <w:rPr>
            <w:b/>
            <w:color w:val="000080"/>
          </w:rPr>
          <w:t xml:space="preserve"> </w:t>
        </w:r>
        <w:smartTag w:uri="urn:schemas-microsoft-com:office:smarttags" w:element="PlaceType">
          <w:r w:rsidRPr="003437BF">
            <w:rPr>
              <w:b/>
              <w:color w:val="000080"/>
            </w:rPr>
            <w:t>University</w:t>
          </w:r>
        </w:smartTag>
      </w:smartTag>
    </w:p>
    <w:p w:rsidR="000D5279" w:rsidRDefault="000D5279" w:rsidP="00C659E9">
      <w:pPr>
        <w:rPr>
          <w:b/>
          <w:color w:val="000080"/>
        </w:rPr>
      </w:pPr>
    </w:p>
    <w:p w:rsidR="00C659E9" w:rsidRDefault="00C659E9" w:rsidP="00C659E9">
      <w:pPr>
        <w:rPr>
          <w:b/>
          <w:color w:val="000080"/>
        </w:rPr>
      </w:pPr>
      <w:r>
        <w:rPr>
          <w:b/>
          <w:color w:val="000080"/>
        </w:rPr>
        <w:t>Inquiry (I-Chart) Chart (Efferent)</w:t>
      </w:r>
    </w:p>
    <w:p w:rsidR="00C659E9" w:rsidRDefault="00C659E9" w:rsidP="00C659E9">
      <w:r>
        <w:t xml:space="preserve">An inquiry chart (I-Chart), developed by Hoffman (1992), serves to cultivate critical thinking and reading about a given topic.  Learners explore what they know about a subject matter and then conduct research from multiple sources to learn more.  Through the implementation of an I-Chart, investigators, both students and teachers, are able to evaluate the information they locate as valid or flawed.  </w:t>
      </w:r>
    </w:p>
    <w:p w:rsidR="00C659E9" w:rsidRDefault="00C659E9" w:rsidP="00C659E9"/>
    <w:p w:rsidR="00C659E9" w:rsidRPr="00C33B4E" w:rsidRDefault="00C659E9" w:rsidP="00C659E9">
      <w:pPr>
        <w:rPr>
          <w:u w:val="single"/>
        </w:rPr>
      </w:pPr>
      <w:r>
        <w:rPr>
          <w:u w:val="single"/>
        </w:rPr>
        <w:t>I-Chart Example</w:t>
      </w:r>
    </w:p>
    <w:p w:rsidR="00C659E9" w:rsidRDefault="00C659E9" w:rsidP="00C659E9">
      <w:r w:rsidRPr="00AE32FF">
        <w:t xml:space="preserve">Based on </w:t>
      </w:r>
      <w:r>
        <w:t xml:space="preserve">the setting, </w:t>
      </w:r>
      <w:smartTag w:uri="urn:schemas-microsoft-com:office:smarttags" w:element="place">
        <w:r>
          <w:t>Appalachia</w:t>
        </w:r>
      </w:smartTag>
      <w:r>
        <w:t xml:space="preserve">, </w:t>
      </w:r>
      <w:r w:rsidRPr="00AE32FF">
        <w:t xml:space="preserve">of </w:t>
      </w:r>
      <w:r>
        <w:rPr>
          <w:i/>
        </w:rPr>
        <w:t>Belle Prater’s Boy</w:t>
      </w:r>
      <w:r>
        <w:t xml:space="preserve"> write what you already know about this area in the first row.  In the following rows, list sources you used to find new information and record what you learned under each question.</w:t>
      </w:r>
    </w:p>
    <w:p w:rsidR="00C659E9" w:rsidRDefault="00C659E9" w:rsidP="00C659E9"/>
    <w:tbl>
      <w:tblPr>
        <w:tblStyle w:val="TableColumns1"/>
        <w:tblW w:w="0" w:type="auto"/>
        <w:tblLayout w:type="fixed"/>
        <w:tblLook w:val="01E0"/>
      </w:tblPr>
      <w:tblGrid>
        <w:gridCol w:w="4068"/>
        <w:gridCol w:w="1620"/>
        <w:gridCol w:w="1440"/>
        <w:gridCol w:w="1440"/>
      </w:tblGrid>
      <w:tr w:rsidR="00C659E9" w:rsidRPr="00C33B4E" w:rsidTr="000A4755">
        <w:trPr>
          <w:cnfStyle w:val="100000000000"/>
        </w:trPr>
        <w:tc>
          <w:tcPr>
            <w:cnfStyle w:val="001000000000"/>
            <w:tcW w:w="4068" w:type="dxa"/>
          </w:tcPr>
          <w:p w:rsidR="00C659E9" w:rsidRPr="00C33B4E" w:rsidRDefault="00C659E9" w:rsidP="000A4755">
            <w:pPr>
              <w:jc w:val="center"/>
              <w:rPr>
                <w:caps/>
                <w:sz w:val="20"/>
                <w:szCs w:val="20"/>
              </w:rPr>
            </w:pPr>
            <w:smartTag w:uri="urn:schemas-microsoft-com:office:smarttags" w:element="place">
              <w:r w:rsidRPr="00C33B4E">
                <w:rPr>
                  <w:caps/>
                  <w:sz w:val="20"/>
                  <w:szCs w:val="20"/>
                </w:rPr>
                <w:t>Appalachia</w:t>
              </w:r>
            </w:smartTag>
          </w:p>
        </w:tc>
        <w:tc>
          <w:tcPr>
            <w:cnfStyle w:val="000010000000"/>
            <w:tcW w:w="1620" w:type="dxa"/>
          </w:tcPr>
          <w:p w:rsidR="00C659E9" w:rsidRPr="00C33B4E" w:rsidRDefault="00C659E9" w:rsidP="000A4755">
            <w:pPr>
              <w:jc w:val="center"/>
              <w:rPr>
                <w:smallCaps/>
                <w:sz w:val="20"/>
                <w:szCs w:val="20"/>
              </w:rPr>
            </w:pPr>
            <w:r w:rsidRPr="00C33B4E">
              <w:rPr>
                <w:smallCaps/>
                <w:sz w:val="20"/>
                <w:szCs w:val="20"/>
              </w:rPr>
              <w:t>Geographic Location</w:t>
            </w:r>
          </w:p>
        </w:tc>
        <w:tc>
          <w:tcPr>
            <w:cnfStyle w:val="000001000000"/>
            <w:tcW w:w="1440" w:type="dxa"/>
          </w:tcPr>
          <w:p w:rsidR="00C659E9" w:rsidRPr="00C33B4E" w:rsidRDefault="00C659E9" w:rsidP="000A4755">
            <w:pPr>
              <w:jc w:val="center"/>
              <w:rPr>
                <w:smallCaps/>
                <w:sz w:val="20"/>
                <w:szCs w:val="20"/>
              </w:rPr>
            </w:pPr>
            <w:r w:rsidRPr="00C33B4E">
              <w:rPr>
                <w:smallCaps/>
                <w:sz w:val="20"/>
                <w:szCs w:val="20"/>
              </w:rPr>
              <w:t>Cultural Patterns</w:t>
            </w:r>
          </w:p>
        </w:tc>
        <w:tc>
          <w:tcPr>
            <w:cnfStyle w:val="000100001000"/>
            <w:tcW w:w="1440" w:type="dxa"/>
          </w:tcPr>
          <w:p w:rsidR="00C659E9" w:rsidRPr="006375F5" w:rsidRDefault="00C659E9" w:rsidP="000A4755">
            <w:pPr>
              <w:jc w:val="center"/>
              <w:rPr>
                <w:b w:val="0"/>
                <w:smallCaps/>
                <w:sz w:val="20"/>
                <w:szCs w:val="20"/>
              </w:rPr>
            </w:pPr>
            <w:r w:rsidRPr="006375F5">
              <w:rPr>
                <w:b w:val="0"/>
                <w:smallCaps/>
                <w:sz w:val="20"/>
                <w:szCs w:val="20"/>
              </w:rPr>
              <w:t>Language Patterns</w:t>
            </w:r>
          </w:p>
        </w:tc>
      </w:tr>
      <w:tr w:rsidR="00C659E9" w:rsidRPr="00C33B4E" w:rsidTr="000A4755">
        <w:tc>
          <w:tcPr>
            <w:cnfStyle w:val="001000000000"/>
            <w:tcW w:w="4068" w:type="dxa"/>
          </w:tcPr>
          <w:p w:rsidR="00C659E9" w:rsidRPr="00C33B4E" w:rsidRDefault="00C659E9" w:rsidP="000A4755">
            <w:pPr>
              <w:rPr>
                <w:sz w:val="20"/>
                <w:szCs w:val="20"/>
              </w:rPr>
            </w:pPr>
            <w:r>
              <w:rPr>
                <w:sz w:val="20"/>
                <w:szCs w:val="20"/>
              </w:rPr>
              <w:t>What knowledge do I have about this area?</w:t>
            </w:r>
          </w:p>
        </w:tc>
        <w:tc>
          <w:tcPr>
            <w:cnfStyle w:val="000010000000"/>
            <w:tcW w:w="1620" w:type="dxa"/>
          </w:tcPr>
          <w:p w:rsidR="00C659E9" w:rsidRPr="006375F5" w:rsidRDefault="006E368D" w:rsidP="000A4755">
            <w:pPr>
              <w:rPr>
                <w:b w:val="0"/>
                <w:sz w:val="20"/>
                <w:szCs w:val="20"/>
              </w:rPr>
            </w:pPr>
            <w:r w:rsidRPr="006E368D">
              <w:rPr>
                <w:b w:val="0"/>
                <w:noProof/>
                <w:sz w:val="20"/>
                <w:szCs w:val="20"/>
              </w:rPr>
              <w:pict>
                <v:shapetype id="_x0000_t32" coordsize="21600,21600" o:spt="32" o:oned="t" path="m,l21600,21600e" filled="f">
                  <v:path arrowok="t" fillok="f" o:connecttype="none"/>
                  <o:lock v:ext="edit" shapetype="t"/>
                </v:shapetype>
                <v:shape id="_x0000_s1026" type="#_x0000_t32" style="position:absolute;margin-left:-4.9pt;margin-top:33.1pt;width:224pt;height:0;z-index:251658240;mso-position-horizontal-relative:text;mso-position-vertical-relative:text" o:connectortype="straight"/>
              </w:pict>
            </w:r>
            <w:r w:rsidR="00C659E9">
              <w:rPr>
                <w:b w:val="0"/>
                <w:sz w:val="20"/>
                <w:szCs w:val="20"/>
              </w:rPr>
              <w:t xml:space="preserve">Spans the </w:t>
            </w:r>
            <w:smartTag w:uri="urn:schemas-microsoft-com:office:smarttags" w:element="place">
              <w:r w:rsidR="00C659E9">
                <w:rPr>
                  <w:b w:val="0"/>
                  <w:sz w:val="20"/>
                  <w:szCs w:val="20"/>
                </w:rPr>
                <w:t>Appalachian Mountains</w:t>
              </w:r>
            </w:smartTag>
          </w:p>
        </w:tc>
        <w:tc>
          <w:tcPr>
            <w:cnfStyle w:val="000001000000"/>
            <w:tcW w:w="1440" w:type="dxa"/>
          </w:tcPr>
          <w:p w:rsidR="00C659E9" w:rsidRPr="006375F5" w:rsidRDefault="00C659E9" w:rsidP="000A4755">
            <w:pPr>
              <w:rPr>
                <w:b w:val="0"/>
                <w:sz w:val="20"/>
                <w:szCs w:val="20"/>
              </w:rPr>
            </w:pPr>
            <w:r>
              <w:rPr>
                <w:b w:val="0"/>
                <w:sz w:val="20"/>
                <w:szCs w:val="20"/>
              </w:rPr>
              <w:t>Strong faith in a higher power</w:t>
            </w:r>
          </w:p>
        </w:tc>
        <w:tc>
          <w:tcPr>
            <w:cnfStyle w:val="000100000000"/>
            <w:tcW w:w="1440" w:type="dxa"/>
          </w:tcPr>
          <w:p w:rsidR="00C659E9" w:rsidRPr="00C33B4E" w:rsidRDefault="00C659E9" w:rsidP="000A4755">
            <w:pPr>
              <w:rPr>
                <w:sz w:val="20"/>
                <w:szCs w:val="20"/>
              </w:rPr>
            </w:pPr>
            <w:r>
              <w:rPr>
                <w:sz w:val="20"/>
                <w:szCs w:val="20"/>
              </w:rPr>
              <w:t>Speakers use double negatives</w:t>
            </w:r>
          </w:p>
        </w:tc>
      </w:tr>
      <w:tr w:rsidR="00C659E9" w:rsidRPr="00C33B4E" w:rsidTr="000A4755">
        <w:tc>
          <w:tcPr>
            <w:cnfStyle w:val="001000000000"/>
            <w:tcW w:w="4068" w:type="dxa"/>
          </w:tcPr>
          <w:p w:rsidR="00C659E9" w:rsidRPr="00D76B22" w:rsidRDefault="006E368D" w:rsidP="000A4755">
            <w:pPr>
              <w:rPr>
                <w:sz w:val="20"/>
                <w:szCs w:val="20"/>
              </w:rPr>
            </w:pPr>
            <w:hyperlink r:id="rId4" w:history="1">
              <w:r w:rsidR="00C659E9" w:rsidRPr="00D76B22">
                <w:rPr>
                  <w:rStyle w:val="Hyperlink"/>
                  <w:sz w:val="20"/>
                  <w:szCs w:val="20"/>
                </w:rPr>
                <w:t>http://news.nationalgeographic.com/news/2005/05/0502_050502_twang.html</w:t>
              </w:r>
            </w:hyperlink>
            <w:r w:rsidR="00C659E9" w:rsidRPr="00D76B22">
              <w:rPr>
                <w:sz w:val="20"/>
                <w:szCs w:val="20"/>
              </w:rPr>
              <w:t xml:space="preserve"> </w:t>
            </w:r>
          </w:p>
        </w:tc>
        <w:tc>
          <w:tcPr>
            <w:cnfStyle w:val="000010000000"/>
            <w:tcW w:w="1620" w:type="dxa"/>
          </w:tcPr>
          <w:p w:rsidR="00C659E9" w:rsidRDefault="00C659E9" w:rsidP="000A4755">
            <w:pPr>
              <w:rPr>
                <w:b w:val="0"/>
                <w:sz w:val="20"/>
                <w:szCs w:val="20"/>
              </w:rPr>
            </w:pPr>
            <w:r>
              <w:rPr>
                <w:b w:val="0"/>
                <w:sz w:val="20"/>
                <w:szCs w:val="20"/>
              </w:rPr>
              <w:t>Southern portion of USA</w:t>
            </w:r>
          </w:p>
          <w:p w:rsidR="00C659E9" w:rsidRPr="006375F5" w:rsidRDefault="006E368D" w:rsidP="000A4755">
            <w:pPr>
              <w:rPr>
                <w:b w:val="0"/>
                <w:sz w:val="20"/>
                <w:szCs w:val="20"/>
              </w:rPr>
            </w:pPr>
            <w:r w:rsidRPr="006E368D">
              <w:rPr>
                <w:b w:val="0"/>
                <w:noProof/>
                <w:sz w:val="20"/>
                <w:szCs w:val="20"/>
              </w:rPr>
              <w:pict>
                <v:shape id="_x0000_s1027" type="#_x0000_t32" style="position:absolute;margin-left:-4.9pt;margin-top:3.55pt;width:224pt;height:.05pt;z-index:251659264" o:connectortype="straight"/>
              </w:pict>
            </w:r>
          </w:p>
        </w:tc>
        <w:tc>
          <w:tcPr>
            <w:cnfStyle w:val="000001000000"/>
            <w:tcW w:w="1440" w:type="dxa"/>
          </w:tcPr>
          <w:p w:rsidR="00C659E9" w:rsidRPr="00D76B22" w:rsidRDefault="00C659E9" w:rsidP="000A4755">
            <w:pPr>
              <w:rPr>
                <w:b w:val="0"/>
                <w:sz w:val="20"/>
                <w:szCs w:val="20"/>
              </w:rPr>
            </w:pPr>
            <w:r>
              <w:rPr>
                <w:b w:val="0"/>
                <w:sz w:val="20"/>
                <w:szCs w:val="20"/>
              </w:rPr>
              <w:t xml:space="preserve">Sense of pride </w:t>
            </w:r>
          </w:p>
        </w:tc>
        <w:tc>
          <w:tcPr>
            <w:cnfStyle w:val="000100000000"/>
            <w:tcW w:w="1440" w:type="dxa"/>
          </w:tcPr>
          <w:p w:rsidR="00C659E9" w:rsidRPr="00C33B4E" w:rsidRDefault="00C659E9" w:rsidP="000A4755">
            <w:pPr>
              <w:rPr>
                <w:sz w:val="20"/>
                <w:szCs w:val="20"/>
              </w:rPr>
            </w:pPr>
            <w:r>
              <w:rPr>
                <w:sz w:val="20"/>
                <w:szCs w:val="20"/>
              </w:rPr>
              <w:t xml:space="preserve">Language is stigmatized </w:t>
            </w:r>
          </w:p>
        </w:tc>
      </w:tr>
      <w:tr w:rsidR="00C659E9" w:rsidRPr="00C33B4E" w:rsidTr="000A4755">
        <w:tc>
          <w:tcPr>
            <w:cnfStyle w:val="001000000000"/>
            <w:tcW w:w="4068" w:type="dxa"/>
          </w:tcPr>
          <w:p w:rsidR="00C659E9" w:rsidRDefault="00C659E9" w:rsidP="000A4755">
            <w:pPr>
              <w:rPr>
                <w:sz w:val="20"/>
                <w:szCs w:val="20"/>
              </w:rPr>
            </w:pPr>
          </w:p>
          <w:p w:rsidR="00C659E9" w:rsidRPr="00EE2370" w:rsidRDefault="006E368D" w:rsidP="000A4755">
            <w:pPr>
              <w:rPr>
                <w:sz w:val="20"/>
                <w:szCs w:val="20"/>
              </w:rPr>
            </w:pPr>
            <w:hyperlink r:id="rId5" w:history="1">
              <w:r w:rsidR="00C659E9" w:rsidRPr="005D535E">
                <w:rPr>
                  <w:rStyle w:val="Hyperlink"/>
                  <w:sz w:val="20"/>
                  <w:szCs w:val="20"/>
                </w:rPr>
                <w:t>http://www.arc.gov/index.do?nodeId=1886</w:t>
              </w:r>
            </w:hyperlink>
            <w:r w:rsidR="00C659E9">
              <w:rPr>
                <w:sz w:val="20"/>
                <w:szCs w:val="20"/>
              </w:rPr>
              <w:t xml:space="preserve"> </w:t>
            </w:r>
          </w:p>
        </w:tc>
        <w:tc>
          <w:tcPr>
            <w:cnfStyle w:val="000010000000"/>
            <w:tcW w:w="1620" w:type="dxa"/>
          </w:tcPr>
          <w:p w:rsidR="00C659E9" w:rsidRPr="00DC0A76" w:rsidRDefault="00C659E9" w:rsidP="000A4755">
            <w:pPr>
              <w:rPr>
                <w:b w:val="0"/>
                <w:sz w:val="20"/>
                <w:szCs w:val="20"/>
                <w:lang w:val="es-PR"/>
              </w:rPr>
            </w:pPr>
            <w:r w:rsidRPr="00DC0A76">
              <w:rPr>
                <w:b w:val="0"/>
                <w:sz w:val="20"/>
                <w:szCs w:val="20"/>
                <w:lang w:val="es-PR"/>
              </w:rPr>
              <w:t>KY, TN, VA, WV, NC</w:t>
            </w:r>
          </w:p>
        </w:tc>
        <w:tc>
          <w:tcPr>
            <w:cnfStyle w:val="000001000000"/>
            <w:tcW w:w="1440" w:type="dxa"/>
          </w:tcPr>
          <w:p w:rsidR="00C659E9" w:rsidRPr="00D76B22" w:rsidRDefault="00C659E9" w:rsidP="000A4755">
            <w:pPr>
              <w:rPr>
                <w:b w:val="0"/>
                <w:sz w:val="20"/>
                <w:szCs w:val="20"/>
              </w:rPr>
            </w:pPr>
            <w:r>
              <w:rPr>
                <w:b w:val="0"/>
                <w:sz w:val="20"/>
                <w:szCs w:val="20"/>
              </w:rPr>
              <w:t>Neighborliness</w:t>
            </w:r>
          </w:p>
        </w:tc>
        <w:tc>
          <w:tcPr>
            <w:cnfStyle w:val="000100000000"/>
            <w:tcW w:w="1440" w:type="dxa"/>
          </w:tcPr>
          <w:p w:rsidR="00C659E9" w:rsidRPr="00C33B4E" w:rsidRDefault="00C659E9" w:rsidP="000A4755">
            <w:pPr>
              <w:rPr>
                <w:sz w:val="20"/>
                <w:szCs w:val="20"/>
              </w:rPr>
            </w:pPr>
            <w:r>
              <w:rPr>
                <w:sz w:val="20"/>
                <w:szCs w:val="20"/>
              </w:rPr>
              <w:t>Deep-voiced native</w:t>
            </w:r>
          </w:p>
        </w:tc>
      </w:tr>
      <w:tr w:rsidR="00C659E9" w:rsidRPr="00C33B4E" w:rsidTr="000A4755">
        <w:trPr>
          <w:cnfStyle w:val="010000000000"/>
        </w:trPr>
        <w:tc>
          <w:tcPr>
            <w:cnfStyle w:val="001000000001"/>
            <w:tcW w:w="4068" w:type="dxa"/>
          </w:tcPr>
          <w:p w:rsidR="00C659E9" w:rsidRDefault="00C659E9" w:rsidP="000A4755">
            <w:pPr>
              <w:rPr>
                <w:b w:val="0"/>
                <w:sz w:val="20"/>
                <w:szCs w:val="20"/>
              </w:rPr>
            </w:pPr>
          </w:p>
          <w:p w:rsidR="00C659E9" w:rsidRDefault="006E368D" w:rsidP="000A4755">
            <w:pPr>
              <w:rPr>
                <w:b w:val="0"/>
                <w:sz w:val="20"/>
                <w:szCs w:val="20"/>
              </w:rPr>
            </w:pPr>
            <w:hyperlink r:id="rId6" w:history="1">
              <w:r w:rsidR="00C659E9" w:rsidRPr="005A2C4D">
                <w:rPr>
                  <w:rStyle w:val="Hyperlink"/>
                  <w:b w:val="0"/>
                  <w:sz w:val="20"/>
                  <w:szCs w:val="20"/>
                </w:rPr>
                <w:t>http://www.arc.gov/index.do?nodeId=603</w:t>
              </w:r>
            </w:hyperlink>
            <w:r w:rsidR="00C659E9" w:rsidRPr="005A2C4D">
              <w:rPr>
                <w:b w:val="0"/>
                <w:sz w:val="20"/>
                <w:szCs w:val="20"/>
              </w:rPr>
              <w:t xml:space="preserve"> </w:t>
            </w:r>
          </w:p>
          <w:p w:rsidR="00C659E9" w:rsidRPr="005A2C4D" w:rsidRDefault="00C659E9" w:rsidP="000A4755">
            <w:pPr>
              <w:rPr>
                <w:b w:val="0"/>
                <w:sz w:val="20"/>
                <w:szCs w:val="20"/>
              </w:rPr>
            </w:pPr>
          </w:p>
        </w:tc>
        <w:tc>
          <w:tcPr>
            <w:cnfStyle w:val="000010000000"/>
            <w:tcW w:w="1620" w:type="dxa"/>
          </w:tcPr>
          <w:p w:rsidR="00C659E9" w:rsidRDefault="006E368D" w:rsidP="000A4755">
            <w:pPr>
              <w:rPr>
                <w:sz w:val="20"/>
                <w:szCs w:val="20"/>
              </w:rPr>
            </w:pPr>
            <w:r w:rsidRPr="006E368D">
              <w:rPr>
                <w:b/>
                <w:noProof/>
                <w:sz w:val="20"/>
                <w:szCs w:val="20"/>
              </w:rPr>
              <w:pict>
                <v:shape id="_x0000_s1028" type="#_x0000_t32" style="position:absolute;margin-left:-4.9pt;margin-top:5.1pt;width:224pt;height:.05pt;z-index:251660288;mso-position-horizontal-relative:text;mso-position-vertical-relative:text" o:connectortype="straight"/>
              </w:pict>
            </w:r>
          </w:p>
          <w:p w:rsidR="00C659E9" w:rsidRPr="005A2C4D" w:rsidRDefault="00C659E9" w:rsidP="000A4755">
            <w:pPr>
              <w:rPr>
                <w:sz w:val="20"/>
                <w:szCs w:val="20"/>
              </w:rPr>
            </w:pPr>
            <w:r w:rsidRPr="005A2C4D">
              <w:rPr>
                <w:sz w:val="20"/>
                <w:szCs w:val="20"/>
              </w:rPr>
              <w:t>Eastern Central PA</w:t>
            </w:r>
          </w:p>
        </w:tc>
        <w:tc>
          <w:tcPr>
            <w:cnfStyle w:val="000001000000"/>
            <w:tcW w:w="1440" w:type="dxa"/>
          </w:tcPr>
          <w:p w:rsidR="00C659E9" w:rsidRDefault="00C659E9" w:rsidP="000A4755">
            <w:pPr>
              <w:rPr>
                <w:sz w:val="20"/>
                <w:szCs w:val="20"/>
              </w:rPr>
            </w:pPr>
          </w:p>
          <w:p w:rsidR="00C659E9" w:rsidRPr="005A2C4D" w:rsidRDefault="00C659E9" w:rsidP="000A4755">
            <w:pPr>
              <w:rPr>
                <w:sz w:val="20"/>
                <w:szCs w:val="20"/>
              </w:rPr>
            </w:pPr>
            <w:r w:rsidRPr="005A2C4D">
              <w:rPr>
                <w:sz w:val="20"/>
                <w:szCs w:val="20"/>
              </w:rPr>
              <w:t>Strong sense of community</w:t>
            </w:r>
          </w:p>
        </w:tc>
        <w:tc>
          <w:tcPr>
            <w:cnfStyle w:val="000100000000"/>
            <w:tcW w:w="1440" w:type="dxa"/>
          </w:tcPr>
          <w:p w:rsidR="00C659E9" w:rsidRDefault="00C659E9" w:rsidP="000A4755">
            <w:pPr>
              <w:rPr>
                <w:sz w:val="20"/>
                <w:szCs w:val="20"/>
              </w:rPr>
            </w:pPr>
          </w:p>
          <w:p w:rsidR="00C659E9" w:rsidRPr="00C33B4E" w:rsidRDefault="00C659E9" w:rsidP="000A4755">
            <w:pPr>
              <w:rPr>
                <w:sz w:val="20"/>
                <w:szCs w:val="20"/>
              </w:rPr>
            </w:pPr>
            <w:r>
              <w:rPr>
                <w:sz w:val="20"/>
                <w:szCs w:val="20"/>
              </w:rPr>
              <w:t>It’s all about the people</w:t>
            </w:r>
          </w:p>
        </w:tc>
      </w:tr>
    </w:tbl>
    <w:p w:rsidR="00C659E9" w:rsidRDefault="00C659E9" w:rsidP="00C659E9">
      <w:pPr>
        <w:ind w:left="300"/>
      </w:pPr>
    </w:p>
    <w:p w:rsidR="00C659E9" w:rsidRDefault="00C659E9" w:rsidP="00C659E9">
      <w:r w:rsidRPr="0083361C">
        <w:rPr>
          <w:b/>
        </w:rPr>
        <w:t>Sample Strategies and Methodologies</w:t>
      </w:r>
      <w:r>
        <w:rPr>
          <w:b/>
        </w:rPr>
        <w:t xml:space="preserve"> </w:t>
      </w:r>
      <w:r>
        <w:t xml:space="preserve">(based on White’s (1998) </w:t>
      </w:r>
      <w:r>
        <w:rPr>
          <w:i/>
        </w:rPr>
        <w:t>Belle Prater’s Boy</w:t>
      </w:r>
      <w:r>
        <w:t>)</w:t>
      </w:r>
    </w:p>
    <w:p w:rsidR="00C659E9" w:rsidRDefault="00C659E9" w:rsidP="00C659E9">
      <w:pPr>
        <w:rPr>
          <w:b/>
          <w:color w:val="000080"/>
        </w:rPr>
      </w:pPr>
      <w:r>
        <w:rPr>
          <w:b/>
          <w:color w:val="000080"/>
        </w:rPr>
        <w:t xml:space="preserve">Pre-reading Activities </w:t>
      </w:r>
    </w:p>
    <w:p w:rsidR="00C659E9" w:rsidRDefault="00C659E9" w:rsidP="00C659E9">
      <w:pPr>
        <w:jc w:val="center"/>
        <w:rPr>
          <w:b/>
          <w:i/>
          <w:color w:val="000080"/>
        </w:rPr>
      </w:pPr>
      <w:r>
        <w:rPr>
          <w:b/>
          <w:i/>
          <w:color w:val="000080"/>
        </w:rPr>
        <w:t>Anticipation Guide</w:t>
      </w:r>
    </w:p>
    <w:tbl>
      <w:tblPr>
        <w:tblStyle w:val="TableClassic2"/>
        <w:tblW w:w="0" w:type="auto"/>
        <w:tblLook w:val="01E0"/>
      </w:tblPr>
      <w:tblGrid>
        <w:gridCol w:w="1593"/>
        <w:gridCol w:w="3827"/>
        <w:gridCol w:w="3436"/>
      </w:tblGrid>
      <w:tr w:rsidR="00C659E9" w:rsidRPr="003205DE" w:rsidTr="000A4755">
        <w:trPr>
          <w:cnfStyle w:val="100000000000"/>
        </w:trPr>
        <w:tc>
          <w:tcPr>
            <w:cnfStyle w:val="001000000100"/>
            <w:tcW w:w="1593" w:type="dxa"/>
          </w:tcPr>
          <w:p w:rsidR="00C659E9" w:rsidRPr="00574EC2" w:rsidRDefault="006E368D" w:rsidP="000A4755">
            <w:pPr>
              <w:rPr>
                <w:sz w:val="18"/>
                <w:szCs w:val="18"/>
              </w:rPr>
            </w:pPr>
            <w:r w:rsidRPr="006E368D">
              <w:rPr>
                <w:noProof/>
                <w:sz w:val="20"/>
                <w:szCs w:val="20"/>
              </w:rPr>
              <w:pict>
                <v:shape id="_x0000_s1031" type="#_x0000_t32" style="position:absolute;margin-left:74pt;margin-top:-1.2pt;width:.05pt;height:95.5pt;flip:y;z-index:251663360" o:connectortype="straight"/>
              </w:pict>
            </w:r>
            <w:r w:rsidR="00C659E9" w:rsidRPr="00574EC2">
              <w:rPr>
                <w:sz w:val="18"/>
                <w:szCs w:val="18"/>
              </w:rPr>
              <w:t>Agree     Disagree</w:t>
            </w:r>
          </w:p>
        </w:tc>
        <w:tc>
          <w:tcPr>
            <w:tcW w:w="3827" w:type="dxa"/>
          </w:tcPr>
          <w:p w:rsidR="00C659E9" w:rsidRPr="007712AE" w:rsidRDefault="006E368D" w:rsidP="000A4755">
            <w:pPr>
              <w:cnfStyle w:val="100000000000"/>
              <w:rPr>
                <w:sz w:val="20"/>
                <w:szCs w:val="20"/>
              </w:rPr>
            </w:pPr>
            <w:r>
              <w:rPr>
                <w:noProof/>
                <w:sz w:val="20"/>
                <w:szCs w:val="20"/>
              </w:rPr>
              <w:pict>
                <v:shape id="_x0000_s1030" type="#_x0000_t32" style="position:absolute;margin-left:180.85pt;margin-top:-1.2pt;width:.05pt;height:95.5pt;flip:y;z-index:251662336;mso-position-horizontal-relative:text;mso-position-vertical-relative:text" o:connectortype="straight"/>
              </w:pict>
            </w:r>
            <w:r w:rsidR="00C659E9" w:rsidRPr="007712AE">
              <w:rPr>
                <w:sz w:val="20"/>
                <w:szCs w:val="20"/>
              </w:rPr>
              <w:t xml:space="preserve">For each statement below, place a </w:t>
            </w:r>
            <w:r w:rsidR="00C659E9" w:rsidRPr="007712AE">
              <w:rPr>
                <w:sz w:val="20"/>
                <w:szCs w:val="20"/>
              </w:rPr>
              <w:sym w:font="Symbol" w:char="F0D6"/>
            </w:r>
            <w:r w:rsidR="00C659E9" w:rsidRPr="007712AE">
              <w:rPr>
                <w:sz w:val="20"/>
                <w:szCs w:val="20"/>
              </w:rPr>
              <w:t xml:space="preserve"> under the appropriate column.</w:t>
            </w:r>
          </w:p>
        </w:tc>
        <w:tc>
          <w:tcPr>
            <w:cnfStyle w:val="000000001000"/>
            <w:tcW w:w="3436" w:type="dxa"/>
          </w:tcPr>
          <w:p w:rsidR="00C659E9" w:rsidRPr="007712AE" w:rsidRDefault="00C659E9" w:rsidP="000A4755">
            <w:pPr>
              <w:jc w:val="center"/>
              <w:rPr>
                <w:sz w:val="20"/>
                <w:szCs w:val="20"/>
              </w:rPr>
            </w:pPr>
            <w:r>
              <w:rPr>
                <w:sz w:val="20"/>
                <w:szCs w:val="20"/>
              </w:rPr>
              <w:t>Explanation Concerning Response</w:t>
            </w:r>
          </w:p>
        </w:tc>
      </w:tr>
      <w:tr w:rsidR="00C659E9" w:rsidRPr="003205DE" w:rsidTr="000A4755">
        <w:tc>
          <w:tcPr>
            <w:cnfStyle w:val="001000000000"/>
            <w:tcW w:w="1593" w:type="dxa"/>
          </w:tcPr>
          <w:p w:rsidR="00C659E9" w:rsidRPr="007712AE" w:rsidRDefault="006E368D" w:rsidP="000A4755">
            <w:pPr>
              <w:rPr>
                <w:sz w:val="20"/>
                <w:szCs w:val="20"/>
                <w:u w:val="single"/>
              </w:rPr>
            </w:pPr>
            <w:r w:rsidRPr="006E368D">
              <w:rPr>
                <w:noProof/>
                <w:sz w:val="20"/>
                <w:szCs w:val="20"/>
              </w:rPr>
              <w:pict>
                <v:shape id="_x0000_s1029" type="#_x0000_t32" style="position:absolute;margin-left:-5.5pt;margin-top:21.85pt;width:442pt;height:.05pt;z-index:251661312;mso-position-horizontal-relative:text;mso-position-vertical-relative:text" o:connectortype="straight"/>
              </w:pict>
            </w:r>
          </w:p>
        </w:tc>
        <w:tc>
          <w:tcPr>
            <w:tcW w:w="3827" w:type="dxa"/>
          </w:tcPr>
          <w:p w:rsidR="00C659E9" w:rsidRPr="007712AE" w:rsidRDefault="00C659E9" w:rsidP="000A4755">
            <w:pPr>
              <w:cnfStyle w:val="000000000000"/>
              <w:rPr>
                <w:sz w:val="20"/>
                <w:szCs w:val="20"/>
              </w:rPr>
            </w:pPr>
            <w:r w:rsidRPr="007712AE">
              <w:rPr>
                <w:sz w:val="20"/>
                <w:szCs w:val="20"/>
              </w:rPr>
              <w:t>1.</w:t>
            </w:r>
            <w:r>
              <w:rPr>
                <w:sz w:val="20"/>
                <w:szCs w:val="20"/>
              </w:rPr>
              <w:t xml:space="preserve">  Dealing with life’s problems is best addressed by avoiding them.</w:t>
            </w:r>
            <w:r w:rsidRPr="007712AE">
              <w:rPr>
                <w:sz w:val="20"/>
                <w:szCs w:val="20"/>
              </w:rPr>
              <w:t xml:space="preserve">  </w:t>
            </w:r>
          </w:p>
        </w:tc>
        <w:tc>
          <w:tcPr>
            <w:tcW w:w="3436" w:type="dxa"/>
          </w:tcPr>
          <w:p w:rsidR="00C659E9" w:rsidRPr="007712AE" w:rsidRDefault="00C659E9" w:rsidP="000A4755">
            <w:pPr>
              <w:cnfStyle w:val="000000000000"/>
              <w:rPr>
                <w:sz w:val="20"/>
                <w:szCs w:val="20"/>
              </w:rPr>
            </w:pPr>
          </w:p>
        </w:tc>
      </w:tr>
      <w:tr w:rsidR="00C659E9" w:rsidRPr="003205DE" w:rsidTr="000A4755">
        <w:tc>
          <w:tcPr>
            <w:cnfStyle w:val="001000000000"/>
            <w:tcW w:w="1593" w:type="dxa"/>
          </w:tcPr>
          <w:p w:rsidR="00C659E9" w:rsidRPr="003205DE" w:rsidRDefault="00C659E9" w:rsidP="000A4755"/>
        </w:tc>
        <w:tc>
          <w:tcPr>
            <w:tcW w:w="3827" w:type="dxa"/>
          </w:tcPr>
          <w:p w:rsidR="00C659E9" w:rsidRPr="007712AE" w:rsidRDefault="00C659E9" w:rsidP="000A4755">
            <w:pPr>
              <w:cnfStyle w:val="000000000000"/>
              <w:rPr>
                <w:sz w:val="20"/>
                <w:szCs w:val="20"/>
              </w:rPr>
            </w:pPr>
            <w:r>
              <w:rPr>
                <w:sz w:val="20"/>
                <w:szCs w:val="20"/>
              </w:rPr>
              <w:t>2.  Fitting in with the group is very important.</w:t>
            </w:r>
          </w:p>
        </w:tc>
        <w:tc>
          <w:tcPr>
            <w:tcW w:w="3436" w:type="dxa"/>
          </w:tcPr>
          <w:p w:rsidR="00C659E9" w:rsidRDefault="00C659E9" w:rsidP="000A4755">
            <w:pPr>
              <w:cnfStyle w:val="000000000000"/>
              <w:rPr>
                <w:sz w:val="20"/>
                <w:szCs w:val="20"/>
              </w:rPr>
            </w:pPr>
          </w:p>
        </w:tc>
      </w:tr>
      <w:tr w:rsidR="00C659E9" w:rsidRPr="003205DE" w:rsidTr="000A4755">
        <w:trPr>
          <w:cnfStyle w:val="010000000000"/>
        </w:trPr>
        <w:tc>
          <w:tcPr>
            <w:cnfStyle w:val="001000000001"/>
            <w:tcW w:w="1593" w:type="dxa"/>
          </w:tcPr>
          <w:p w:rsidR="00C659E9" w:rsidRPr="003205DE" w:rsidRDefault="00C659E9" w:rsidP="000A4755"/>
        </w:tc>
        <w:tc>
          <w:tcPr>
            <w:tcW w:w="3827" w:type="dxa"/>
          </w:tcPr>
          <w:p w:rsidR="00C659E9" w:rsidRPr="007712AE" w:rsidRDefault="00C659E9" w:rsidP="000A4755">
            <w:pPr>
              <w:cnfStyle w:val="010000000000"/>
              <w:rPr>
                <w:sz w:val="20"/>
                <w:szCs w:val="20"/>
              </w:rPr>
            </w:pPr>
            <w:r>
              <w:rPr>
                <w:sz w:val="20"/>
                <w:szCs w:val="20"/>
              </w:rPr>
              <w:t>3.  What you see on the surface, is usually all there is.</w:t>
            </w:r>
          </w:p>
        </w:tc>
        <w:tc>
          <w:tcPr>
            <w:tcW w:w="3436" w:type="dxa"/>
          </w:tcPr>
          <w:p w:rsidR="00C659E9" w:rsidRDefault="00C659E9" w:rsidP="000A4755">
            <w:pPr>
              <w:cnfStyle w:val="010000000000"/>
              <w:rPr>
                <w:sz w:val="20"/>
                <w:szCs w:val="20"/>
              </w:rPr>
            </w:pPr>
          </w:p>
        </w:tc>
      </w:tr>
    </w:tbl>
    <w:p w:rsidR="000D5279" w:rsidRDefault="000D5279" w:rsidP="00C659E9">
      <w:pPr>
        <w:jc w:val="center"/>
        <w:rPr>
          <w:b/>
          <w:i/>
          <w:color w:val="000080"/>
        </w:rPr>
      </w:pPr>
    </w:p>
    <w:p w:rsidR="00C659E9" w:rsidRDefault="00C659E9" w:rsidP="00C659E9">
      <w:pPr>
        <w:jc w:val="center"/>
        <w:rPr>
          <w:b/>
          <w:i/>
          <w:color w:val="000080"/>
        </w:rPr>
      </w:pPr>
      <w:r>
        <w:rPr>
          <w:b/>
          <w:i/>
          <w:color w:val="000080"/>
        </w:rPr>
        <w:t>Preview-Predict-Confirm Chart</w:t>
      </w:r>
    </w:p>
    <w:tbl>
      <w:tblPr>
        <w:tblStyle w:val="TableGrid3"/>
        <w:tblW w:w="0" w:type="auto"/>
        <w:jc w:val="center"/>
        <w:tblLook w:val="01E0"/>
      </w:tblPr>
      <w:tblGrid>
        <w:gridCol w:w="2871"/>
        <w:gridCol w:w="2720"/>
      </w:tblGrid>
      <w:tr w:rsidR="00C659E9" w:rsidTr="000A4755">
        <w:trPr>
          <w:cnfStyle w:val="100000000000"/>
          <w:jc w:val="center"/>
        </w:trPr>
        <w:tc>
          <w:tcPr>
            <w:tcW w:w="0" w:type="auto"/>
          </w:tcPr>
          <w:p w:rsidR="00C659E9" w:rsidRDefault="00C659E9" w:rsidP="000A4755">
            <w:pPr>
              <w:rPr>
                <w:color w:val="000080"/>
              </w:rPr>
            </w:pPr>
            <w:r>
              <w:rPr>
                <w:color w:val="000080"/>
              </w:rPr>
              <w:t>Word Predictions</w:t>
            </w:r>
          </w:p>
          <w:p w:rsidR="00C659E9" w:rsidRPr="00C659E9" w:rsidRDefault="00C659E9" w:rsidP="00C659E9">
            <w:pPr>
              <w:rPr>
                <w:color w:val="000080"/>
                <w:sz w:val="18"/>
                <w:szCs w:val="18"/>
              </w:rPr>
            </w:pPr>
            <w:r w:rsidRPr="00C659E9">
              <w:rPr>
                <w:color w:val="000080"/>
                <w:sz w:val="18"/>
                <w:szCs w:val="18"/>
              </w:rPr>
              <w:t xml:space="preserve">(based on the cover, what words will </w:t>
            </w:r>
          </w:p>
          <w:p w:rsidR="00C659E9" w:rsidRPr="00BF0D51" w:rsidRDefault="00C659E9" w:rsidP="00C659E9">
            <w:pPr>
              <w:rPr>
                <w:color w:val="000080"/>
                <w:sz w:val="20"/>
                <w:szCs w:val="20"/>
              </w:rPr>
            </w:pPr>
            <w:proofErr w:type="gramStart"/>
            <w:r w:rsidRPr="00C659E9">
              <w:rPr>
                <w:color w:val="000080"/>
                <w:sz w:val="18"/>
                <w:szCs w:val="18"/>
              </w:rPr>
              <w:t>appear</w:t>
            </w:r>
            <w:proofErr w:type="gramEnd"/>
            <w:r w:rsidRPr="00C659E9">
              <w:rPr>
                <w:color w:val="000080"/>
                <w:sz w:val="18"/>
                <w:szCs w:val="18"/>
              </w:rPr>
              <w:t xml:space="preserve"> in the book?)</w:t>
            </w:r>
          </w:p>
        </w:tc>
        <w:tc>
          <w:tcPr>
            <w:cnfStyle w:val="000100000000"/>
            <w:tcW w:w="0" w:type="auto"/>
          </w:tcPr>
          <w:p w:rsidR="00C659E9" w:rsidRDefault="00C659E9" w:rsidP="000A4755">
            <w:pPr>
              <w:rPr>
                <w:b w:val="0"/>
                <w:color w:val="000080"/>
              </w:rPr>
            </w:pPr>
            <w:r w:rsidRPr="00574EC2">
              <w:rPr>
                <w:b w:val="0"/>
                <w:color w:val="000080"/>
              </w:rPr>
              <w:t>Appeared in Text?</w:t>
            </w:r>
          </w:p>
          <w:p w:rsidR="00C659E9" w:rsidRPr="00BF0D51" w:rsidRDefault="00C659E9" w:rsidP="000A4755">
            <w:pPr>
              <w:jc w:val="center"/>
              <w:rPr>
                <w:b w:val="0"/>
                <w:color w:val="000080"/>
                <w:sz w:val="20"/>
                <w:szCs w:val="20"/>
              </w:rPr>
            </w:pPr>
            <w:r>
              <w:rPr>
                <w:b w:val="0"/>
                <w:color w:val="000080"/>
                <w:sz w:val="20"/>
                <w:szCs w:val="20"/>
              </w:rPr>
              <w:t xml:space="preserve">(please </w:t>
            </w:r>
            <w:r>
              <w:rPr>
                <w:b w:val="0"/>
                <w:color w:val="000080"/>
                <w:sz w:val="20"/>
                <w:szCs w:val="20"/>
              </w:rPr>
              <w:sym w:font="Symbol" w:char="F0D6"/>
            </w:r>
            <w:r>
              <w:rPr>
                <w:b w:val="0"/>
                <w:color w:val="000080"/>
                <w:sz w:val="20"/>
                <w:szCs w:val="20"/>
              </w:rPr>
              <w:t xml:space="preserve"> appropriate response)</w:t>
            </w:r>
          </w:p>
          <w:p w:rsidR="00C659E9" w:rsidRPr="00BF0D51" w:rsidRDefault="00C659E9" w:rsidP="000A4755">
            <w:pPr>
              <w:jc w:val="center"/>
              <w:rPr>
                <w:b w:val="0"/>
                <w:i/>
                <w:color w:val="000080"/>
              </w:rPr>
            </w:pPr>
            <w:r>
              <w:rPr>
                <w:b w:val="0"/>
                <w:i/>
                <w:color w:val="000080"/>
              </w:rPr>
              <w:t>Yes               No</w:t>
            </w:r>
          </w:p>
        </w:tc>
      </w:tr>
      <w:tr w:rsidR="00C659E9" w:rsidTr="000A4755">
        <w:trPr>
          <w:jc w:val="center"/>
        </w:trPr>
        <w:tc>
          <w:tcPr>
            <w:tcW w:w="0" w:type="auto"/>
          </w:tcPr>
          <w:p w:rsidR="00C659E9" w:rsidRPr="000D5279" w:rsidRDefault="00C659E9" w:rsidP="000A4755">
            <w:pPr>
              <w:rPr>
                <w:color w:val="000080"/>
                <w:sz w:val="22"/>
                <w:szCs w:val="22"/>
              </w:rPr>
            </w:pPr>
            <w:r w:rsidRPr="000D5279">
              <w:rPr>
                <w:color w:val="000080"/>
                <w:sz w:val="22"/>
                <w:szCs w:val="22"/>
              </w:rPr>
              <w:t>Mama</w:t>
            </w:r>
          </w:p>
        </w:tc>
        <w:tc>
          <w:tcPr>
            <w:cnfStyle w:val="000100000000"/>
            <w:tcW w:w="0" w:type="auto"/>
          </w:tcPr>
          <w:p w:rsidR="00C659E9" w:rsidRDefault="00C659E9" w:rsidP="000A4755">
            <w:pPr>
              <w:rPr>
                <w:color w:val="000080"/>
              </w:rPr>
            </w:pPr>
          </w:p>
        </w:tc>
      </w:tr>
      <w:tr w:rsidR="00C659E9" w:rsidTr="000A4755">
        <w:trPr>
          <w:jc w:val="center"/>
        </w:trPr>
        <w:tc>
          <w:tcPr>
            <w:tcW w:w="0" w:type="auto"/>
          </w:tcPr>
          <w:p w:rsidR="00C659E9" w:rsidRPr="000D5279" w:rsidRDefault="00C659E9" w:rsidP="000A4755">
            <w:pPr>
              <w:rPr>
                <w:color w:val="000080"/>
                <w:sz w:val="22"/>
                <w:szCs w:val="22"/>
              </w:rPr>
            </w:pPr>
            <w:r w:rsidRPr="000D5279">
              <w:rPr>
                <w:color w:val="000080"/>
                <w:sz w:val="22"/>
                <w:szCs w:val="22"/>
              </w:rPr>
              <w:t>Belle Prater</w:t>
            </w:r>
          </w:p>
        </w:tc>
        <w:tc>
          <w:tcPr>
            <w:cnfStyle w:val="000100000000"/>
            <w:tcW w:w="0" w:type="auto"/>
          </w:tcPr>
          <w:p w:rsidR="00C659E9" w:rsidRDefault="00C659E9" w:rsidP="000A4755">
            <w:pPr>
              <w:rPr>
                <w:color w:val="000080"/>
              </w:rPr>
            </w:pPr>
          </w:p>
        </w:tc>
      </w:tr>
      <w:tr w:rsidR="00C659E9" w:rsidTr="000A4755">
        <w:trPr>
          <w:jc w:val="center"/>
        </w:trPr>
        <w:tc>
          <w:tcPr>
            <w:tcW w:w="0" w:type="auto"/>
          </w:tcPr>
          <w:p w:rsidR="00C659E9" w:rsidRPr="000D5279" w:rsidRDefault="00C659E9" w:rsidP="000A4755">
            <w:pPr>
              <w:rPr>
                <w:color w:val="000080"/>
                <w:sz w:val="22"/>
                <w:szCs w:val="22"/>
              </w:rPr>
            </w:pPr>
            <w:r w:rsidRPr="000D5279">
              <w:rPr>
                <w:color w:val="000080"/>
                <w:sz w:val="22"/>
                <w:szCs w:val="22"/>
              </w:rPr>
              <w:t>Boy</w:t>
            </w:r>
          </w:p>
        </w:tc>
        <w:tc>
          <w:tcPr>
            <w:cnfStyle w:val="000100000000"/>
            <w:tcW w:w="0" w:type="auto"/>
          </w:tcPr>
          <w:p w:rsidR="00C659E9" w:rsidRDefault="00C659E9" w:rsidP="000A4755">
            <w:pPr>
              <w:rPr>
                <w:color w:val="000080"/>
              </w:rPr>
            </w:pPr>
          </w:p>
        </w:tc>
      </w:tr>
      <w:tr w:rsidR="00C659E9" w:rsidTr="000A4755">
        <w:trPr>
          <w:cnfStyle w:val="010000000000"/>
          <w:jc w:val="center"/>
        </w:trPr>
        <w:tc>
          <w:tcPr>
            <w:tcW w:w="0" w:type="auto"/>
          </w:tcPr>
          <w:p w:rsidR="00C659E9" w:rsidRPr="000D5279" w:rsidRDefault="00C659E9" w:rsidP="0004549E">
            <w:pPr>
              <w:rPr>
                <w:b w:val="0"/>
                <w:color w:val="000080"/>
                <w:sz w:val="22"/>
                <w:szCs w:val="22"/>
              </w:rPr>
            </w:pPr>
            <w:r w:rsidRPr="000D5279">
              <w:rPr>
                <w:b w:val="0"/>
                <w:color w:val="000080"/>
                <w:sz w:val="22"/>
                <w:szCs w:val="22"/>
              </w:rPr>
              <w:t>Fr</w:t>
            </w:r>
            <w:r w:rsidR="0004549E">
              <w:rPr>
                <w:b w:val="0"/>
                <w:color w:val="000080"/>
                <w:sz w:val="22"/>
                <w:szCs w:val="22"/>
              </w:rPr>
              <w:t>i</w:t>
            </w:r>
            <w:r w:rsidRPr="000D5279">
              <w:rPr>
                <w:b w:val="0"/>
                <w:color w:val="000080"/>
                <w:sz w:val="22"/>
                <w:szCs w:val="22"/>
              </w:rPr>
              <w:t>ends</w:t>
            </w:r>
          </w:p>
        </w:tc>
        <w:tc>
          <w:tcPr>
            <w:cnfStyle w:val="000100000000"/>
            <w:tcW w:w="0" w:type="auto"/>
          </w:tcPr>
          <w:p w:rsidR="00C659E9" w:rsidRDefault="00C659E9" w:rsidP="000A4755">
            <w:pPr>
              <w:rPr>
                <w:color w:val="000080"/>
              </w:rPr>
            </w:pPr>
          </w:p>
        </w:tc>
      </w:tr>
    </w:tbl>
    <w:p w:rsidR="00F67FCF" w:rsidRDefault="00F67FCF" w:rsidP="0004549E"/>
    <w:sectPr w:rsidR="00F67FCF" w:rsidSect="00F67F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659E9"/>
    <w:rsid w:val="0004549E"/>
    <w:rsid w:val="000D5279"/>
    <w:rsid w:val="00156BAE"/>
    <w:rsid w:val="006E368D"/>
    <w:rsid w:val="008A7A89"/>
    <w:rsid w:val="00AB45D0"/>
    <w:rsid w:val="00C659E9"/>
    <w:rsid w:val="00F67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rules v:ext="edit">
        <o:r id="V:Rule7" type="connector" idref="#_x0000_s1027"/>
        <o:r id="V:Rule8" type="connector" idref="#_x0000_s1026"/>
        <o:r id="V:Rule9" type="connector" idref="#_x0000_s1031"/>
        <o:r id="V:Rule10" type="connector" idref="#_x0000_s1030"/>
        <o:r id="V:Rule11" type="connector" idref="#_x0000_s1028"/>
        <o:r id="V:Rule1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Classic 2" w:uiPriority="0"/>
    <w:lsdException w:name="Table Columns 1" w:uiPriority="0"/>
    <w:lsdException w:name="Table Grid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659E9"/>
    <w:rPr>
      <w:color w:val="0000FF"/>
      <w:u w:val="single"/>
    </w:rPr>
  </w:style>
  <w:style w:type="table" w:styleId="TableColumns1">
    <w:name w:val="Table Columns 1"/>
    <w:basedOn w:val="TableNormal"/>
    <w:rsid w:val="00C659E9"/>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659E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Grid3">
    <w:name w:val="Table Grid 3"/>
    <w:basedOn w:val="TableNormal"/>
    <w:rsid w:val="00C659E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gov/index.do?nodeId=603" TargetMode="External"/><Relationship Id="rId5" Type="http://schemas.openxmlformats.org/officeDocument/2006/relationships/hyperlink" Target="http://www.arc.gov/index.do?nodeId=1886" TargetMode="External"/><Relationship Id="rId4" Type="http://schemas.openxmlformats.org/officeDocument/2006/relationships/hyperlink" Target="http://news.nationalgeographic.com/news/2005/05/0502_050502_twa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MComer</dc:creator>
  <cp:keywords/>
  <dc:description/>
  <cp:lastModifiedBy>MComer</cp:lastModifiedBy>
  <cp:revision>2</cp:revision>
  <dcterms:created xsi:type="dcterms:W3CDTF">2011-05-12T14:19:00Z</dcterms:created>
  <dcterms:modified xsi:type="dcterms:W3CDTF">2011-05-12T14:19:00Z</dcterms:modified>
</cp:coreProperties>
</file>